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C980" w14:textId="42476159" w:rsidR="00C2002D" w:rsidRPr="005965F8" w:rsidRDefault="00C2002D" w:rsidP="005965F8">
      <w:pPr>
        <w:pStyle w:val="Nagwek1"/>
        <w:rPr>
          <w:rFonts w:ascii="Open Sans" w:eastAsia="Times New Roman" w:hAnsi="Open Sans" w:cs="Open Sans"/>
          <w:bCs/>
          <w:color w:val="auto"/>
          <w:sz w:val="24"/>
          <w:szCs w:val="24"/>
          <w:lang w:eastAsia="pl-PL"/>
        </w:rPr>
      </w:pPr>
      <w:r w:rsidRPr="005965F8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>Załącznik</w:t>
      </w:r>
      <w:r w:rsidR="00CC1A81" w:rsidRPr="005965F8">
        <w:rPr>
          <w:rFonts w:ascii="Open Sans" w:eastAsia="Times New Roman" w:hAnsi="Open Sans" w:cs="Open Sans"/>
          <w:color w:val="auto"/>
          <w:sz w:val="24"/>
          <w:szCs w:val="24"/>
          <w:lang w:eastAsia="pl-PL"/>
        </w:rPr>
        <w:t xml:space="preserve"> nr 6 do Regulaminu pracy KOP</w:t>
      </w:r>
    </w:p>
    <w:p w14:paraId="43EBE4EC" w14:textId="11C81EE4" w:rsidR="00EB2E7C" w:rsidRPr="005965F8" w:rsidRDefault="00C413CC" w:rsidP="0093148D">
      <w:pPr>
        <w:spacing w:before="240" w:after="0" w:line="276" w:lineRule="auto"/>
        <w:jc w:val="center"/>
        <w:rPr>
          <w:rFonts w:ascii="Open Sans" w:eastAsia="Times New Roman" w:hAnsi="Open Sans" w:cs="Open Sans"/>
          <w:b/>
          <w:lang w:eastAsia="pl-PL"/>
        </w:rPr>
      </w:pPr>
      <w:r w:rsidRPr="005965F8">
        <w:rPr>
          <w:rFonts w:ascii="Open Sans" w:eastAsia="Times New Roman" w:hAnsi="Open Sans" w:cs="Open Sans"/>
          <w:b/>
          <w:lang w:eastAsia="pl-PL"/>
        </w:rPr>
        <w:t>Oświadczenie o braku okoliczności powodujących wyłączenie w</w:t>
      </w:r>
      <w:r w:rsidR="00FC4A10" w:rsidRPr="005965F8">
        <w:rPr>
          <w:rFonts w:ascii="Open Sans" w:eastAsia="Times New Roman" w:hAnsi="Open Sans" w:cs="Open Sans"/>
          <w:b/>
          <w:lang w:eastAsia="pl-PL"/>
        </w:rPr>
        <w:t> </w:t>
      </w:r>
      <w:r w:rsidRPr="005965F8">
        <w:rPr>
          <w:rFonts w:ascii="Open Sans" w:eastAsia="Times New Roman" w:hAnsi="Open Sans" w:cs="Open Sans"/>
          <w:b/>
          <w:lang w:eastAsia="pl-PL"/>
        </w:rPr>
        <w:t>procedurze</w:t>
      </w:r>
      <w:r w:rsidR="00FC4A10" w:rsidRPr="005965F8">
        <w:rPr>
          <w:rFonts w:ascii="Open Sans" w:eastAsia="Times New Roman" w:hAnsi="Open Sans" w:cs="Open Sans"/>
          <w:b/>
          <w:lang w:eastAsia="pl-PL"/>
        </w:rPr>
        <w:t> </w:t>
      </w:r>
      <w:r w:rsidRPr="005965F8">
        <w:rPr>
          <w:rFonts w:ascii="Open Sans" w:eastAsia="Times New Roman" w:hAnsi="Open Sans" w:cs="Open Sans"/>
          <w:b/>
          <w:lang w:eastAsia="pl-PL"/>
        </w:rPr>
        <w:t>odwoławczej</w:t>
      </w:r>
    </w:p>
    <w:p w14:paraId="72C44EA3" w14:textId="5B5B75B8" w:rsidR="00EE6BE5" w:rsidRPr="005965F8" w:rsidRDefault="00C413CC" w:rsidP="0093148D">
      <w:pPr>
        <w:spacing w:before="240" w:after="0" w:line="276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Ja, niżej podpisan</w:t>
      </w:r>
      <w:r w:rsidR="00FC4A10" w:rsidRPr="005965F8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93148D" w:rsidRPr="005965F8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FC4A10" w:rsidRPr="005965F8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……………………………………</w:t>
      </w:r>
      <w:r w:rsidR="00D84969" w:rsidRPr="005965F8">
        <w:rPr>
          <w:rFonts w:ascii="Open Sans" w:eastAsia="Times New Roman" w:hAnsi="Open Sans" w:cs="Open Sans"/>
          <w:sz w:val="20"/>
          <w:szCs w:val="20"/>
          <w:lang w:eastAsia="pl-PL"/>
        </w:rPr>
        <w:t>…</w:t>
      </w:r>
      <w:r w:rsidR="004F6D34" w:rsidRPr="005965F8">
        <w:rPr>
          <w:rFonts w:ascii="Open Sans" w:eastAsia="Times New Roman" w:hAnsi="Open Sans" w:cs="Open Sans"/>
          <w:sz w:val="20"/>
          <w:szCs w:val="20"/>
          <w:lang w:eastAsia="pl-PL"/>
        </w:rPr>
        <w:t>…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…………………………………</w:t>
      </w:r>
      <w:proofErr w:type="gramStart"/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…….</w:t>
      </w:r>
      <w:proofErr w:type="gramEnd"/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., jako</w:t>
      </w:r>
      <w:r w:rsidR="00FC4A10" w:rsidRPr="005965F8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="008147D0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osoba biorąca udział </w:t>
      </w:r>
      <w:r w:rsidR="00722498" w:rsidRPr="005965F8">
        <w:rPr>
          <w:rFonts w:ascii="Open Sans" w:eastAsia="Times New Roman" w:hAnsi="Open Sans" w:cs="Open Sans"/>
          <w:sz w:val="20"/>
          <w:szCs w:val="20"/>
          <w:lang w:eastAsia="pl-PL"/>
        </w:rPr>
        <w:t>procedurze odwoławczej, o której mowa w rozdz. 16 ustawy wdrożeniowe</w:t>
      </w:r>
      <w:r w:rsidR="00FC4A10" w:rsidRPr="005965F8">
        <w:rPr>
          <w:rFonts w:ascii="Open Sans" w:eastAsia="Times New Roman" w:hAnsi="Open Sans" w:cs="Open Sans"/>
          <w:sz w:val="20"/>
          <w:szCs w:val="20"/>
          <w:lang w:eastAsia="pl-PL"/>
        </w:rPr>
        <w:t>j</w:t>
      </w:r>
      <w:r w:rsidR="00D84D50" w:rsidRPr="005965F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1"/>
      </w:r>
      <w:r w:rsidR="00722498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tj. w czynnościach </w:t>
      </w:r>
      <w:r w:rsidR="003F70A9" w:rsidRPr="005965F8">
        <w:rPr>
          <w:rFonts w:ascii="Open Sans" w:eastAsia="Times New Roman" w:hAnsi="Open Sans" w:cs="Open Sans"/>
          <w:sz w:val="20"/>
          <w:szCs w:val="20"/>
          <w:lang w:eastAsia="pl-PL"/>
        </w:rPr>
        <w:t>w ramach</w:t>
      </w:r>
      <w:r w:rsidR="00EE6BE5" w:rsidRPr="005965F8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  <w:r w:rsidR="00722498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</w:p>
    <w:p w14:paraId="00EDC9ED" w14:textId="45DB31DD" w:rsidR="00EE6BE5" w:rsidRPr="005965F8" w:rsidRDefault="008147D0" w:rsidP="0093148D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rozpatrywani</w:t>
      </w:r>
      <w:r w:rsidR="003F70A9" w:rsidRPr="005965F8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protest</w:t>
      </w:r>
      <w:r w:rsidR="003F70A9" w:rsidRPr="005965F8">
        <w:rPr>
          <w:rFonts w:ascii="Open Sans" w:eastAsia="Times New Roman" w:hAnsi="Open Sans" w:cs="Open Sans"/>
          <w:sz w:val="20"/>
          <w:szCs w:val="20"/>
          <w:lang w:eastAsia="pl-PL"/>
        </w:rPr>
        <w:t>ów</w:t>
      </w:r>
      <w:r w:rsidR="00D84D50" w:rsidRPr="005965F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2"/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</w:p>
    <w:p w14:paraId="3197F5BE" w14:textId="691C98C8" w:rsidR="00EE6BE5" w:rsidRPr="005965F8" w:rsidRDefault="008147D0" w:rsidP="0093148D">
      <w:pPr>
        <w:pStyle w:val="Akapitzlist"/>
        <w:numPr>
          <w:ilvl w:val="0"/>
          <w:numId w:val="3"/>
        </w:numPr>
        <w:spacing w:after="0" w:line="276" w:lineRule="auto"/>
        <w:ind w:left="1134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weryfikacji, o której mowa w art. 67 ust. 2 ustawy</w:t>
      </w:r>
      <w:r w:rsidR="00A97E15" w:rsidRPr="005965F8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</w:p>
    <w:p w14:paraId="791A45CD" w14:textId="091E2DDD" w:rsidR="004B731F" w:rsidRPr="005965F8" w:rsidRDefault="008147D0" w:rsidP="00143FC9">
      <w:pPr>
        <w:pStyle w:val="Akapitzlist"/>
        <w:numPr>
          <w:ilvl w:val="0"/>
          <w:numId w:val="3"/>
        </w:numPr>
        <w:spacing w:after="240" w:line="276" w:lineRule="auto"/>
        <w:ind w:left="1138"/>
        <w:contextualSpacing w:val="0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ponownej ocen</w:t>
      </w:r>
      <w:r w:rsidR="00EE6BE5" w:rsidRPr="005965F8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, o której mowa w art. 69 ust. 3 ustawy</w:t>
      </w:r>
      <w:r w:rsidR="00A97E15" w:rsidRPr="005965F8">
        <w:rPr>
          <w:rFonts w:ascii="Open Sans" w:eastAsia="Times New Roman" w:hAnsi="Open Sans" w:cs="Open Sans"/>
          <w:sz w:val="20"/>
          <w:szCs w:val="20"/>
          <w:vertAlign w:val="superscript"/>
          <w:lang w:eastAsia="pl-PL"/>
        </w:rPr>
        <w:t>2</w:t>
      </w:r>
      <w:r w:rsidR="004B731F" w:rsidRPr="005965F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535D49CC" w14:textId="22B8392F" w:rsidR="00C413CC" w:rsidRPr="005965F8" w:rsidRDefault="00C413CC" w:rsidP="0093148D">
      <w:pPr>
        <w:pStyle w:val="Akapitzlist"/>
        <w:numPr>
          <w:ilvl w:val="0"/>
          <w:numId w:val="12"/>
        </w:numPr>
        <w:spacing w:after="240" w:line="276" w:lineRule="auto"/>
        <w:ind w:left="284" w:hanging="284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oświadczam, że</w:t>
      </w:r>
      <w:r w:rsidR="00C55A46"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nie zachodzi wobec mnie</w:t>
      </w:r>
      <w:r w:rsidR="00956B4D"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żadna z okoliczności powodujących wyłączenie mnie z</w:t>
      </w:r>
      <w:r w:rsidR="00D9196F"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 </w:t>
      </w:r>
      <w:r w:rsidR="00956B4D"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udziału w procedurze odwoławczej, ustalonych zgodnie</w:t>
      </w:r>
      <w:r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:</w:t>
      </w:r>
    </w:p>
    <w:p w14:paraId="3CE5016F" w14:textId="68F7730C" w:rsidR="00C413CC" w:rsidRPr="005965F8" w:rsidRDefault="00E3228D" w:rsidP="00D84969">
      <w:pPr>
        <w:numPr>
          <w:ilvl w:val="0"/>
          <w:numId w:val="2"/>
        </w:numPr>
        <w:spacing w:after="240" w:line="276" w:lineRule="auto"/>
        <w:rPr>
          <w:rFonts w:ascii="Open Sans" w:hAnsi="Open Sans" w:cs="Open Sans"/>
          <w:sz w:val="20"/>
          <w:szCs w:val="20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z </w:t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art. 71 i </w:t>
      </w:r>
      <w:r w:rsidR="00B963E9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art. </w:t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>72 ust. 1</w:t>
      </w:r>
      <w:r w:rsidR="00B963E9" w:rsidRPr="005965F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3"/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ustawy</w:t>
      </w:r>
      <w:r w:rsidR="0021460D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wdrożeniowej</w:t>
      </w:r>
      <w:r w:rsidR="004B731F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, </w:t>
      </w:r>
      <w:r w:rsidR="00C413CC" w:rsidRPr="005965F8">
        <w:rPr>
          <w:rFonts w:ascii="Open Sans" w:eastAsia="Times New Roman" w:hAnsi="Open Sans" w:cs="Open Sans"/>
          <w:bCs/>
          <w:sz w:val="20"/>
          <w:szCs w:val="20"/>
          <w:lang w:eastAsia="pl-PL"/>
        </w:rPr>
        <w:t>tj</w:t>
      </w:r>
      <w:r w:rsidR="004E417D" w:rsidRPr="005965F8">
        <w:rPr>
          <w:rFonts w:ascii="Open Sans" w:eastAsia="Times New Roman" w:hAnsi="Open Sans" w:cs="Open Sans"/>
          <w:bCs/>
          <w:sz w:val="20"/>
          <w:szCs w:val="20"/>
          <w:lang w:eastAsia="pl-PL"/>
        </w:rPr>
        <w:t>.</w:t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>:</w:t>
      </w:r>
    </w:p>
    <w:p w14:paraId="3874CF80" w14:textId="457C2EE6" w:rsidR="00C413CC" w:rsidRPr="005965F8" w:rsidRDefault="00C413CC" w:rsidP="0093148D">
      <w:pPr>
        <w:numPr>
          <w:ilvl w:val="0"/>
          <w:numId w:val="4"/>
        </w:numPr>
        <w:spacing w:after="0" w:line="276" w:lineRule="auto"/>
        <w:ind w:left="1276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nie był</w:t>
      </w:r>
      <w:r w:rsidR="002D0643" w:rsidRPr="005965F8">
        <w:rPr>
          <w:rFonts w:ascii="Open Sans" w:eastAsia="Times New Roman" w:hAnsi="Open Sans" w:cs="Open Sans"/>
          <w:sz w:val="20"/>
          <w:szCs w:val="20"/>
          <w:lang w:eastAsia="pl-PL"/>
        </w:rPr>
        <w:t>a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="0093148D" w:rsidRPr="005965F8">
        <w:rPr>
          <w:rFonts w:ascii="Open Sans" w:eastAsia="Times New Roman" w:hAnsi="Open Sans" w:cs="Open Sans"/>
          <w:sz w:val="20"/>
          <w:szCs w:val="20"/>
          <w:lang w:eastAsia="pl-PL"/>
        </w:rPr>
        <w:t>/-</w:t>
      </w:r>
      <w:r w:rsidR="002D0643" w:rsidRPr="005965F8">
        <w:rPr>
          <w:rFonts w:ascii="Open Sans" w:eastAsia="Times New Roman" w:hAnsi="Open Sans" w:cs="Open Sans"/>
          <w:sz w:val="20"/>
          <w:szCs w:val="20"/>
          <w:lang w:eastAsia="pl-PL"/>
        </w:rPr>
        <w:t>e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m</w:t>
      </w:r>
      <w:r w:rsidRPr="005965F8">
        <w:rPr>
          <w:rFonts w:ascii="Open Sans" w:eastAsia="Times New Roman" w:hAnsi="Open Sans" w:cs="Open Sans"/>
          <w:bCs/>
          <w:sz w:val="20"/>
          <w:szCs w:val="20"/>
          <w:lang w:eastAsia="pl-PL"/>
        </w:rPr>
        <w:t xml:space="preserve"> 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zaangażowana</w:t>
      </w:r>
      <w:r w:rsidR="004F3B1C" w:rsidRPr="005965F8">
        <w:rPr>
          <w:rFonts w:ascii="Open Sans" w:eastAsia="Times New Roman" w:hAnsi="Open Sans" w:cs="Open Sans"/>
          <w:sz w:val="20"/>
          <w:szCs w:val="20"/>
          <w:lang w:eastAsia="pl-PL"/>
        </w:rPr>
        <w:t>/</w:t>
      </w:r>
      <w:r w:rsidR="0093148D" w:rsidRPr="005965F8">
        <w:rPr>
          <w:rFonts w:ascii="Open Sans" w:eastAsia="Times New Roman" w:hAnsi="Open Sans" w:cs="Open Sans"/>
          <w:sz w:val="20"/>
          <w:szCs w:val="20"/>
          <w:lang w:eastAsia="pl-PL"/>
        </w:rPr>
        <w:t>-</w:t>
      </w:r>
      <w:r w:rsidR="004F3B1C" w:rsidRPr="005965F8">
        <w:rPr>
          <w:rFonts w:ascii="Open Sans" w:eastAsia="Times New Roman" w:hAnsi="Open Sans" w:cs="Open Sans"/>
          <w:sz w:val="20"/>
          <w:szCs w:val="20"/>
          <w:lang w:eastAsia="pl-PL"/>
        </w:rPr>
        <w:t>y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w przygotowanie projektu, którego dotyczy protest</w:t>
      </w:r>
      <w:r w:rsidR="002D0643" w:rsidRPr="005965F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lub</w:t>
      </w:r>
      <w:r w:rsidR="004E417D" w:rsidRPr="005965F8">
        <w:rPr>
          <w:rFonts w:ascii="Open Sans" w:eastAsia="Times New Roman" w:hAnsi="Open Sans" w:cs="Open Sans"/>
          <w:sz w:val="20"/>
          <w:szCs w:val="20"/>
          <w:lang w:eastAsia="pl-PL"/>
        </w:rPr>
        <w:t> 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w jego ocenę</w:t>
      </w:r>
      <w:r w:rsidR="004F3B1C" w:rsidRPr="005965F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7FEB183C" w14:textId="7A6A9C86" w:rsidR="0093148D" w:rsidRPr="00143FC9" w:rsidRDefault="004E417D" w:rsidP="00143FC9">
      <w:pPr>
        <w:numPr>
          <w:ilvl w:val="0"/>
          <w:numId w:val="4"/>
        </w:numPr>
        <w:spacing w:after="240" w:line="276" w:lineRule="auto"/>
        <w:ind w:left="1282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nie dotyczy mnie </w:t>
      </w:r>
      <w:r w:rsidR="00C55A46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żadna z </w:t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>przesłan</w:t>
      </w:r>
      <w:r w:rsidR="00C55A46" w:rsidRPr="005965F8">
        <w:rPr>
          <w:rFonts w:ascii="Open Sans" w:eastAsia="Times New Roman" w:hAnsi="Open Sans" w:cs="Open Sans"/>
          <w:sz w:val="20"/>
          <w:szCs w:val="20"/>
          <w:lang w:eastAsia="pl-PL"/>
        </w:rPr>
        <w:t>e</w:t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>k wymienion</w:t>
      </w:r>
      <w:r w:rsidR="00C55A46" w:rsidRPr="005965F8">
        <w:rPr>
          <w:rFonts w:ascii="Open Sans" w:eastAsia="Times New Roman" w:hAnsi="Open Sans" w:cs="Open Sans"/>
          <w:sz w:val="20"/>
          <w:szCs w:val="20"/>
          <w:lang w:eastAsia="pl-PL"/>
        </w:rPr>
        <w:t>ych</w:t>
      </w:r>
      <w:r w:rsidR="00C413CC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B2E7C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w art. 24 § 1-3 </w:t>
      </w:r>
      <w:r w:rsidR="0082128C" w:rsidRPr="005965F8">
        <w:rPr>
          <w:rFonts w:ascii="Open Sans" w:eastAsia="Times New Roman" w:hAnsi="Open Sans" w:cs="Open Sans"/>
          <w:sz w:val="20"/>
          <w:szCs w:val="20"/>
          <w:lang w:eastAsia="pl-PL"/>
        </w:rPr>
        <w:t>k</w:t>
      </w:r>
      <w:r w:rsidR="00EB2E7C" w:rsidRPr="005965F8">
        <w:rPr>
          <w:rFonts w:ascii="Open Sans" w:eastAsia="Times New Roman" w:hAnsi="Open Sans" w:cs="Open Sans"/>
          <w:sz w:val="20"/>
          <w:szCs w:val="20"/>
          <w:lang w:eastAsia="pl-PL"/>
        </w:rPr>
        <w:t>pa</w:t>
      </w:r>
      <w:r w:rsidR="00D84D50" w:rsidRPr="005965F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4"/>
      </w:r>
      <w:r w:rsidR="004F3B1C" w:rsidRPr="005965F8">
        <w:rPr>
          <w:rFonts w:ascii="Open Sans" w:eastAsia="Times New Roman" w:hAnsi="Open Sans" w:cs="Open Sans"/>
          <w:sz w:val="20"/>
          <w:szCs w:val="20"/>
          <w:lang w:eastAsia="pl-PL"/>
        </w:rPr>
        <w:t>,</w:t>
      </w:r>
    </w:p>
    <w:p w14:paraId="34C1B4F5" w14:textId="07033233" w:rsidR="00C413CC" w:rsidRPr="005965F8" w:rsidRDefault="00C55A46" w:rsidP="00D84969">
      <w:pPr>
        <w:numPr>
          <w:ilvl w:val="0"/>
          <w:numId w:val="2"/>
        </w:numPr>
        <w:spacing w:after="240" w:line="276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3228D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z 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>art. 61</w:t>
      </w:r>
      <w:r w:rsidR="0067321B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</w:t>
      </w:r>
      <w:r w:rsidR="00EB2E7C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ust. 3 </w:t>
      </w:r>
      <w:r w:rsidR="0082128C" w:rsidRPr="005965F8">
        <w:rPr>
          <w:rFonts w:ascii="Open Sans" w:eastAsia="Times New Roman" w:hAnsi="Open Sans" w:cs="Open Sans"/>
          <w:sz w:val="20"/>
          <w:szCs w:val="20"/>
          <w:lang w:eastAsia="pl-PL"/>
        </w:rPr>
        <w:t>r</w:t>
      </w:r>
      <w:r w:rsidR="00EB2E7C"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ozporządzenia </w:t>
      </w:r>
      <w:r w:rsidR="003E7951" w:rsidRPr="005965F8">
        <w:rPr>
          <w:rFonts w:ascii="Open Sans" w:eastAsia="Times New Roman" w:hAnsi="Open Sans" w:cs="Open Sans"/>
          <w:sz w:val="20"/>
          <w:szCs w:val="20"/>
          <w:lang w:eastAsia="pl-PL"/>
        </w:rPr>
        <w:t>w sprawie zasad finansowych mających zastosowanie do budżetu ogólnego Unii</w:t>
      </w:r>
      <w:r w:rsidR="00D84D50" w:rsidRPr="005965F8">
        <w:rPr>
          <w:rStyle w:val="Odwoanieprzypisukocowego"/>
          <w:rFonts w:ascii="Open Sans" w:eastAsia="Times New Roman" w:hAnsi="Open Sans" w:cs="Open Sans"/>
          <w:sz w:val="20"/>
          <w:szCs w:val="20"/>
          <w:lang w:eastAsia="pl-PL"/>
        </w:rPr>
        <w:endnoteReference w:id="5"/>
      </w:r>
      <w:r w:rsidR="00EF4796" w:rsidRPr="005965F8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34E344E2" w14:textId="77777777" w:rsidR="0093148D" w:rsidRPr="005965F8" w:rsidRDefault="0093148D" w:rsidP="0093148D">
      <w:pPr>
        <w:pStyle w:val="Akapitzlist"/>
        <w:numPr>
          <w:ilvl w:val="0"/>
          <w:numId w:val="12"/>
        </w:numPr>
        <w:spacing w:after="0" w:line="276" w:lineRule="auto"/>
        <w:ind w:left="284" w:hanging="284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Oświadczam,</w:t>
      </w:r>
      <w:r w:rsidRPr="005965F8">
        <w:rPr>
          <w:rFonts w:ascii="Open Sans" w:eastAsia="Times New Roman" w:hAnsi="Open Sans" w:cs="Open Sans"/>
          <w:sz w:val="20"/>
          <w:szCs w:val="20"/>
          <w:lang w:eastAsia="pl-PL"/>
        </w:rPr>
        <w:t xml:space="preserve"> że, zobowiązuję się do:</w:t>
      </w:r>
    </w:p>
    <w:p w14:paraId="0DD66101" w14:textId="77777777" w:rsidR="0093148D" w:rsidRPr="005965F8" w:rsidRDefault="0093148D" w:rsidP="0093148D">
      <w:pPr>
        <w:numPr>
          <w:ilvl w:val="0"/>
          <w:numId w:val="11"/>
        </w:numPr>
        <w:spacing w:after="120" w:line="276" w:lineRule="auto"/>
        <w:ind w:left="426" w:hanging="284"/>
        <w:jc w:val="both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bCs/>
          <w:sz w:val="20"/>
          <w:szCs w:val="20"/>
          <w:lang w:eastAsia="pl-PL"/>
        </w:rPr>
        <w:t>wypełniania moich obowiązków w sposób uczciwy i sprawiedliwy, zgodnie z posiadaną wiedzą,</w:t>
      </w:r>
    </w:p>
    <w:p w14:paraId="7454211A" w14:textId="77777777" w:rsidR="0093148D" w:rsidRPr="005965F8" w:rsidRDefault="0093148D" w:rsidP="0093148D">
      <w:pPr>
        <w:numPr>
          <w:ilvl w:val="0"/>
          <w:numId w:val="11"/>
        </w:numPr>
        <w:spacing w:before="120" w:after="120" w:line="276" w:lineRule="auto"/>
        <w:ind w:left="426" w:hanging="284"/>
        <w:jc w:val="both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bCs/>
          <w:sz w:val="20"/>
          <w:szCs w:val="20"/>
          <w:lang w:eastAsia="pl-PL"/>
        </w:rPr>
        <w:t>nieudostępniania lub nieprzekazywania osobom trzecim jakichkolwiek pisemnych lub elektronicznych informacji lub dokumentów związanych z procesem oceny i rekomendacji projektów ubiegających się o dofinansowanie w ramach programu Fundusze Europejskie na Klimat, Infrastrukturę, Środowisko 2021-2027,</w:t>
      </w:r>
    </w:p>
    <w:p w14:paraId="5A86D60F" w14:textId="77777777" w:rsidR="0093148D" w:rsidRPr="005965F8" w:rsidRDefault="0093148D" w:rsidP="0093148D">
      <w:pPr>
        <w:numPr>
          <w:ilvl w:val="0"/>
          <w:numId w:val="11"/>
        </w:numPr>
        <w:spacing w:before="120" w:after="120" w:line="276" w:lineRule="auto"/>
        <w:ind w:left="426" w:hanging="284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5965F8">
        <w:rPr>
          <w:rFonts w:ascii="Open Sans" w:eastAsia="Times New Roman" w:hAnsi="Open Sans" w:cs="Open Sans"/>
          <w:bCs/>
          <w:sz w:val="20"/>
          <w:szCs w:val="20"/>
          <w:lang w:eastAsia="pl-PL"/>
        </w:rPr>
        <w:t>bezterminowego zachowania w tajemnicy i poufności wszystkich informacji i dokumentów przekazanych, ujawnionych mi lub wytworzonych przeze mnie w trakcie wykonywanych czynności i deklaruję, że informacje te będą wykorzystywane wyłącznie dla celów w procesie oceny i rekomendacji projektów zgłoszonych w ramach programu Fundusze Europejskie na Klimat, Infrastrukturę, Środowisko 2021-2027 i nie będą ujawnione osobom trzecim, w szczególności informacji i dokumentów, które stanowią tajemnice wynikające z przepisów powszechnie obowiązującego prawa.</w:t>
      </w:r>
    </w:p>
    <w:p w14:paraId="5E0F9CA7" w14:textId="4462BEAE" w:rsidR="00EB2E7C" w:rsidRPr="005965F8" w:rsidRDefault="00C413CC" w:rsidP="00D84969">
      <w:pPr>
        <w:spacing w:after="240" w:line="276" w:lineRule="auto"/>
        <w:rPr>
          <w:rFonts w:ascii="Open Sans" w:eastAsia="Times New Roman" w:hAnsi="Open Sans" w:cs="Open Sans"/>
          <w:b/>
          <w:bCs/>
          <w:lang w:eastAsia="pl-PL"/>
        </w:rPr>
      </w:pPr>
      <w:r w:rsidRPr="005965F8">
        <w:rPr>
          <w:rFonts w:ascii="Open Sans" w:eastAsia="Times New Roman" w:hAnsi="Open Sans" w:cs="Open Sans"/>
          <w:b/>
          <w:bCs/>
          <w:lang w:eastAsia="pl-PL"/>
        </w:rPr>
        <w:t>Jestem świadom</w:t>
      </w:r>
      <w:r w:rsidR="0094030D" w:rsidRPr="005965F8">
        <w:rPr>
          <w:rFonts w:ascii="Open Sans" w:eastAsia="Times New Roman" w:hAnsi="Open Sans" w:cs="Open Sans"/>
          <w:b/>
          <w:bCs/>
          <w:lang w:eastAsia="pl-PL"/>
        </w:rPr>
        <w:t>a</w:t>
      </w:r>
      <w:r w:rsidRPr="005965F8">
        <w:rPr>
          <w:rFonts w:ascii="Open Sans" w:eastAsia="Times New Roman" w:hAnsi="Open Sans" w:cs="Open Sans"/>
          <w:b/>
          <w:bCs/>
          <w:lang w:eastAsia="pl-PL"/>
        </w:rPr>
        <w:t> / </w:t>
      </w:r>
      <w:r w:rsidR="0094030D" w:rsidRPr="005965F8">
        <w:rPr>
          <w:rFonts w:ascii="Open Sans" w:eastAsia="Times New Roman" w:hAnsi="Open Sans" w:cs="Open Sans"/>
          <w:b/>
          <w:bCs/>
          <w:lang w:eastAsia="pl-PL"/>
        </w:rPr>
        <w:t>y</w:t>
      </w:r>
      <w:r w:rsidRPr="005965F8">
        <w:rPr>
          <w:rFonts w:ascii="Open Sans" w:eastAsia="Times New Roman" w:hAnsi="Open Sans" w:cs="Open Sans"/>
          <w:b/>
          <w:bCs/>
          <w:lang w:eastAsia="pl-PL"/>
        </w:rPr>
        <w:t xml:space="preserve"> odpowiedzialności służbowej za składanie nieprawdziwych oświadczeń</w:t>
      </w:r>
      <w:r w:rsidR="00534FD9" w:rsidRPr="005965F8">
        <w:rPr>
          <w:rStyle w:val="Odwoanieprzypisukocowego"/>
          <w:rFonts w:ascii="Open Sans" w:eastAsia="Times New Roman" w:hAnsi="Open Sans" w:cs="Open Sans"/>
          <w:lang w:eastAsia="pl-PL"/>
        </w:rPr>
        <w:endnoteReference w:id="6"/>
      </w:r>
      <w:r w:rsidRPr="005965F8">
        <w:rPr>
          <w:rFonts w:ascii="Open Sans" w:eastAsia="Times New Roman" w:hAnsi="Open Sans" w:cs="Open Sans"/>
          <w:b/>
          <w:bCs/>
          <w:lang w:eastAsia="pl-PL"/>
        </w:rPr>
        <w:t>.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podpisującego"/>
        <w:tblDescription w:val="Miejsce do wpisania danych."/>
      </w:tblPr>
      <w:tblGrid>
        <w:gridCol w:w="3256"/>
        <w:gridCol w:w="6170"/>
      </w:tblGrid>
      <w:tr w:rsidR="005965F8" w:rsidRPr="005965F8" w14:paraId="599188F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6F0955C9" w14:textId="77777777" w:rsidR="00C413CC" w:rsidRPr="005965F8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965F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6170" w:type="dxa"/>
            <w:vAlign w:val="center"/>
          </w:tcPr>
          <w:p w14:paraId="542CE672" w14:textId="77777777" w:rsidR="00C413CC" w:rsidRPr="005965F8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5965F8" w:rsidRPr="005965F8" w14:paraId="0AF3558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F3F641C" w14:textId="77777777" w:rsidR="00C413CC" w:rsidRPr="005965F8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965F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lastRenderedPageBreak/>
              <w:t>Podpis</w:t>
            </w:r>
          </w:p>
        </w:tc>
        <w:tc>
          <w:tcPr>
            <w:tcW w:w="6170" w:type="dxa"/>
            <w:vAlign w:val="center"/>
          </w:tcPr>
          <w:p w14:paraId="7DF068D9" w14:textId="77777777" w:rsidR="00C413CC" w:rsidRPr="005965F8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5965F8" w:rsidRPr="005965F8" w14:paraId="00372BB1" w14:textId="77777777" w:rsidTr="004F6D34">
        <w:trPr>
          <w:trHeight w:val="618"/>
        </w:trPr>
        <w:tc>
          <w:tcPr>
            <w:tcW w:w="3256" w:type="dxa"/>
            <w:vAlign w:val="center"/>
          </w:tcPr>
          <w:p w14:paraId="3423F554" w14:textId="77777777" w:rsidR="00C413CC" w:rsidRPr="005965F8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965F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Data </w:t>
            </w:r>
          </w:p>
        </w:tc>
        <w:tc>
          <w:tcPr>
            <w:tcW w:w="6170" w:type="dxa"/>
            <w:vAlign w:val="center"/>
          </w:tcPr>
          <w:p w14:paraId="62876B95" w14:textId="77777777" w:rsidR="00C413CC" w:rsidRPr="005965F8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  <w:tr w:rsidR="00143FC9" w:rsidRPr="005965F8" w14:paraId="7202BDF6" w14:textId="77777777" w:rsidTr="004F6D34">
        <w:trPr>
          <w:trHeight w:val="773"/>
        </w:trPr>
        <w:tc>
          <w:tcPr>
            <w:tcW w:w="3256" w:type="dxa"/>
            <w:vAlign w:val="center"/>
          </w:tcPr>
          <w:p w14:paraId="5F93E2BE" w14:textId="3A147232" w:rsidR="00C413CC" w:rsidRPr="005965F8" w:rsidRDefault="00C413CC" w:rsidP="00C413CC">
            <w:pPr>
              <w:spacing w:after="0" w:line="276" w:lineRule="auto"/>
              <w:ind w:left="142"/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</w:pPr>
            <w:r w:rsidRPr="005965F8">
              <w:rPr>
                <w:rFonts w:ascii="Open Sans" w:eastAsia="Times New Roman" w:hAnsi="Open Sans" w:cs="Open Sans"/>
                <w:sz w:val="20"/>
                <w:szCs w:val="20"/>
                <w:lang w:eastAsia="pl-PL"/>
              </w:rPr>
              <w:t xml:space="preserve">Nazwa i numer projektu, którego dotyczy oświadczenie </w:t>
            </w:r>
          </w:p>
        </w:tc>
        <w:tc>
          <w:tcPr>
            <w:tcW w:w="6170" w:type="dxa"/>
            <w:vAlign w:val="center"/>
          </w:tcPr>
          <w:p w14:paraId="476E6AC4" w14:textId="77777777" w:rsidR="00C413CC" w:rsidRPr="005965F8" w:rsidRDefault="00C413CC" w:rsidP="00C413CC">
            <w:pPr>
              <w:spacing w:after="0" w:line="276" w:lineRule="auto"/>
              <w:rPr>
                <w:rFonts w:ascii="Open Sans" w:eastAsia="Times New Roman" w:hAnsi="Open Sans" w:cs="Open Sans"/>
                <w:lang w:eastAsia="pl-PL"/>
              </w:rPr>
            </w:pPr>
          </w:p>
        </w:tc>
      </w:tr>
    </w:tbl>
    <w:p w14:paraId="2C1133C6" w14:textId="77777777" w:rsidR="00C07AFE" w:rsidRPr="005965F8" w:rsidRDefault="00C07AFE" w:rsidP="00143FC9">
      <w:pPr>
        <w:rPr>
          <w:rFonts w:ascii="Open Sans" w:hAnsi="Open Sans" w:cs="Open Sans"/>
        </w:rPr>
      </w:pPr>
    </w:p>
    <w:sectPr w:rsidR="00C07AFE" w:rsidRPr="005965F8" w:rsidSect="004F6D34">
      <w:headerReference w:type="firs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AD51C4" w14:textId="77777777" w:rsidR="00C413CC" w:rsidRDefault="00C413CC" w:rsidP="00C413CC">
      <w:pPr>
        <w:spacing w:after="0" w:line="240" w:lineRule="auto"/>
      </w:pPr>
      <w:r>
        <w:separator/>
      </w:r>
    </w:p>
  </w:endnote>
  <w:endnote w:type="continuationSeparator" w:id="0">
    <w:p w14:paraId="50900EDD" w14:textId="77777777" w:rsidR="00C413CC" w:rsidRDefault="00C413CC" w:rsidP="00C413CC">
      <w:pPr>
        <w:spacing w:after="0" w:line="240" w:lineRule="auto"/>
      </w:pPr>
      <w:r>
        <w:continuationSeparator/>
      </w:r>
    </w:p>
  </w:endnote>
  <w:endnote w:id="1">
    <w:p w14:paraId="612F7265" w14:textId="22B7FB39" w:rsidR="00D84D50" w:rsidRPr="00143FC9" w:rsidRDefault="00D84D50" w:rsidP="00143FC9">
      <w:pPr>
        <w:pStyle w:val="Tekstkomentarza"/>
        <w:spacing w:before="120" w:after="120"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43FC9">
        <w:rPr>
          <w:rStyle w:val="Odwoanieprzypisukocowego"/>
          <w:rFonts w:ascii="Open Sans" w:hAnsi="Open Sans" w:cs="Open Sans"/>
          <w:sz w:val="16"/>
          <w:szCs w:val="16"/>
        </w:rPr>
        <w:endnoteRef/>
      </w:r>
      <w:r w:rsidRPr="00143FC9">
        <w:rPr>
          <w:rFonts w:ascii="Open Sans" w:hAnsi="Open Sans" w:cs="Open Sans"/>
          <w:sz w:val="16"/>
          <w:szCs w:val="16"/>
        </w:rPr>
        <w:t xml:space="preserve"> Ustawa z 28 kwietnia 2022 r. o zasadach realizacji zadań finansowanych ze środków europejskich w perspektywie finansowej 2021-2027 (Dz. U. z 2022 r. poz. 1079).</w:t>
      </w:r>
    </w:p>
  </w:endnote>
  <w:endnote w:id="2">
    <w:p w14:paraId="0514B432" w14:textId="276E0ED5" w:rsidR="00D84D50" w:rsidRPr="00143FC9" w:rsidRDefault="00D84D50" w:rsidP="00143FC9">
      <w:pPr>
        <w:pStyle w:val="Tekstprzypisukocowego"/>
        <w:spacing w:before="120" w:after="120"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43FC9">
        <w:rPr>
          <w:rStyle w:val="Odwoanieprzypisukocowego"/>
          <w:rFonts w:ascii="Open Sans" w:hAnsi="Open Sans" w:cs="Open Sans"/>
          <w:sz w:val="16"/>
          <w:szCs w:val="16"/>
        </w:rPr>
        <w:endnoteRef/>
      </w:r>
      <w:r w:rsidRPr="00143FC9">
        <w:rPr>
          <w:rFonts w:ascii="Open Sans" w:hAnsi="Open Sans" w:cs="Open Sans"/>
          <w:sz w:val="16"/>
          <w:szCs w:val="16"/>
        </w:rPr>
        <w:t xml:space="preserve"> Niepotrzebne skreślić</w:t>
      </w:r>
      <w:r w:rsidR="00323080" w:rsidRPr="00143FC9">
        <w:rPr>
          <w:rFonts w:ascii="Open Sans" w:hAnsi="Open Sans" w:cs="Open Sans"/>
          <w:sz w:val="16"/>
          <w:szCs w:val="16"/>
        </w:rPr>
        <w:t>.</w:t>
      </w:r>
    </w:p>
  </w:endnote>
  <w:endnote w:id="3">
    <w:p w14:paraId="61E87DB3" w14:textId="438AEF29" w:rsidR="00B86AA9" w:rsidRPr="00143FC9" w:rsidRDefault="00B963E9" w:rsidP="00143FC9">
      <w:pPr>
        <w:pStyle w:val="Tekstprzypisukocowego"/>
        <w:spacing w:before="120" w:after="120" w:line="276" w:lineRule="auto"/>
        <w:ind w:left="142" w:hanging="142"/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</w:pPr>
      <w:r w:rsidRPr="00143FC9">
        <w:rPr>
          <w:rStyle w:val="Odwoanieprzypisukocowego"/>
          <w:rFonts w:ascii="Open Sans" w:hAnsi="Open Sans" w:cs="Open Sans"/>
          <w:sz w:val="16"/>
          <w:szCs w:val="16"/>
        </w:rPr>
        <w:endnoteRef/>
      </w:r>
      <w:r w:rsidRPr="00143FC9">
        <w:rPr>
          <w:rFonts w:ascii="Open Sans" w:hAnsi="Open Sans" w:cs="Open Sans"/>
          <w:sz w:val="16"/>
          <w:szCs w:val="16"/>
        </w:rPr>
        <w:t xml:space="preserve"> </w:t>
      </w:r>
      <w:r w:rsidR="00B86AA9" w:rsidRPr="00143FC9"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  <w:t>A</w:t>
      </w:r>
      <w:r w:rsidRPr="00143FC9"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  <w:t>rt. 71</w:t>
      </w:r>
      <w:r w:rsidR="00B86AA9" w:rsidRPr="00143FC9"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  <w:t>:</w:t>
      </w:r>
    </w:p>
    <w:p w14:paraId="3300B198" w14:textId="614D3CB6" w:rsidR="00B963E9" w:rsidRPr="00143FC9" w:rsidRDefault="00B963E9" w:rsidP="00143FC9">
      <w:pPr>
        <w:pStyle w:val="Tekstprzypisukocowego"/>
        <w:spacing w:before="120" w:after="120" w:line="276" w:lineRule="auto"/>
        <w:ind w:left="142" w:right="-284"/>
        <w:rPr>
          <w:rFonts w:ascii="Open Sans" w:hAnsi="Open Sans" w:cs="Open Sans"/>
          <w:sz w:val="16"/>
          <w:szCs w:val="16"/>
        </w:rPr>
      </w:pPr>
      <w:r w:rsidRPr="00143FC9">
        <w:rPr>
          <w:rFonts w:ascii="Open Sans" w:hAnsi="Open Sans" w:cs="Open Sans"/>
          <w:i/>
          <w:iCs/>
          <w:sz w:val="16"/>
          <w:szCs w:val="16"/>
        </w:rPr>
        <w:t>W rozpatrywaniu protestu, w weryfikacji, o której mowa w art. 67 ust. 2, a także w ponownej ocenie, o której mowa w</w:t>
      </w:r>
      <w:r w:rsidR="0021460D" w:rsidRPr="00143FC9">
        <w:rPr>
          <w:rFonts w:ascii="Open Sans" w:hAnsi="Open Sans" w:cs="Open Sans"/>
          <w:i/>
          <w:iCs/>
          <w:sz w:val="16"/>
          <w:szCs w:val="16"/>
        </w:rPr>
        <w:t> </w:t>
      </w:r>
      <w:r w:rsidRPr="00143FC9">
        <w:rPr>
          <w:rFonts w:ascii="Open Sans" w:hAnsi="Open Sans" w:cs="Open Sans"/>
          <w:i/>
          <w:iCs/>
          <w:sz w:val="16"/>
          <w:szCs w:val="16"/>
        </w:rPr>
        <w:t>art.</w:t>
      </w:r>
      <w:r w:rsidR="00B86AA9" w:rsidRPr="00143FC9">
        <w:rPr>
          <w:rFonts w:ascii="Open Sans" w:hAnsi="Open Sans" w:cs="Open Sans"/>
          <w:i/>
          <w:iCs/>
          <w:sz w:val="16"/>
          <w:szCs w:val="16"/>
        </w:rPr>
        <w:t> </w:t>
      </w:r>
      <w:r w:rsidRPr="00143FC9">
        <w:rPr>
          <w:rFonts w:ascii="Open Sans" w:hAnsi="Open Sans" w:cs="Open Sans"/>
          <w:i/>
          <w:iCs/>
          <w:sz w:val="16"/>
          <w:szCs w:val="16"/>
        </w:rPr>
        <w:t>69 ust.</w:t>
      </w:r>
      <w:r w:rsidR="007C35A5" w:rsidRPr="00143FC9">
        <w:rPr>
          <w:rFonts w:ascii="Open Sans" w:hAnsi="Open Sans" w:cs="Open Sans"/>
          <w:i/>
          <w:iCs/>
          <w:sz w:val="16"/>
          <w:szCs w:val="16"/>
        </w:rPr>
        <w:t> </w:t>
      </w:r>
      <w:r w:rsidRPr="00143FC9">
        <w:rPr>
          <w:rFonts w:ascii="Open Sans" w:hAnsi="Open Sans" w:cs="Open Sans"/>
          <w:i/>
          <w:iCs/>
          <w:sz w:val="16"/>
          <w:szCs w:val="16"/>
        </w:rPr>
        <w:t>3, nie mogą brać udziału osoby, które były zaangażowane w przygotowanie projektu, którego protest dotyczy, lub w jego ocenę.</w:t>
      </w:r>
    </w:p>
    <w:p w14:paraId="27D361DF" w14:textId="16060EAF" w:rsidR="00B86AA9" w:rsidRPr="00143FC9" w:rsidRDefault="00B86AA9" w:rsidP="00143FC9">
      <w:pPr>
        <w:pStyle w:val="Tekstprzypisukocowego"/>
        <w:spacing w:before="120" w:after="120" w:line="276" w:lineRule="auto"/>
        <w:ind w:left="142"/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</w:pPr>
      <w:r w:rsidRPr="00143FC9">
        <w:rPr>
          <w:rFonts w:ascii="Open Sans" w:hAnsi="Open Sans" w:cs="Open Sans"/>
          <w:i/>
          <w:iCs/>
          <w:sz w:val="16"/>
          <w:szCs w:val="16"/>
        </w:rPr>
        <w:t>A</w:t>
      </w:r>
      <w:r w:rsidR="00F15A87" w:rsidRPr="00143FC9">
        <w:rPr>
          <w:rFonts w:ascii="Open Sans" w:hAnsi="Open Sans" w:cs="Open Sans"/>
          <w:i/>
          <w:iCs/>
          <w:sz w:val="16"/>
          <w:szCs w:val="16"/>
        </w:rPr>
        <w:t xml:space="preserve">rt. </w:t>
      </w:r>
      <w:r w:rsidR="00F15A87" w:rsidRPr="00143FC9"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  <w:t>72 ust. 1</w:t>
      </w:r>
      <w:r w:rsidRPr="00143FC9"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  <w:t>:</w:t>
      </w:r>
    </w:p>
    <w:p w14:paraId="5F1F7D4F" w14:textId="735E6E71" w:rsidR="00F15A87" w:rsidRPr="00143FC9" w:rsidRDefault="00F15A87" w:rsidP="00143FC9">
      <w:pPr>
        <w:pStyle w:val="Tekstprzypisukocowego"/>
        <w:spacing w:before="120" w:after="120" w:line="276" w:lineRule="auto"/>
        <w:ind w:left="142"/>
        <w:rPr>
          <w:rFonts w:ascii="Open Sans" w:eastAsia="Times New Roman" w:hAnsi="Open Sans" w:cs="Open Sans"/>
          <w:i/>
          <w:iCs/>
          <w:sz w:val="16"/>
          <w:szCs w:val="16"/>
          <w:lang w:eastAsia="pl-PL"/>
        </w:rPr>
      </w:pPr>
      <w:r w:rsidRPr="00143FC9">
        <w:rPr>
          <w:rFonts w:ascii="Open Sans" w:hAnsi="Open Sans" w:cs="Open Sans"/>
          <w:i/>
          <w:iCs/>
          <w:sz w:val="16"/>
          <w:szCs w:val="16"/>
        </w:rPr>
        <w:t>Do procedury odwoławczej nie stosuje się przepisów ustawy z dnia 14 czerwca 1960 r. – Kodeks postępowania administracyjnego, z wyjątkiem art. 24 oraz przepisów dotyczących doręczeń i sposobu obliczania terminów, które stosuje się odpowiednio.</w:t>
      </w:r>
    </w:p>
  </w:endnote>
  <w:endnote w:id="4">
    <w:p w14:paraId="1C27C34D" w14:textId="77777777" w:rsidR="00D84D50" w:rsidRPr="00143FC9" w:rsidRDefault="00D84D50" w:rsidP="00143FC9">
      <w:pPr>
        <w:pStyle w:val="Default"/>
        <w:spacing w:before="120" w:after="120"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43FC9">
        <w:rPr>
          <w:rStyle w:val="Odwoanieprzypisukocowego"/>
          <w:rFonts w:ascii="Open Sans" w:hAnsi="Open Sans" w:cs="Open Sans"/>
          <w:sz w:val="16"/>
          <w:szCs w:val="16"/>
        </w:rPr>
        <w:endnoteRef/>
      </w:r>
      <w:r w:rsidRPr="00143FC9">
        <w:rPr>
          <w:rFonts w:ascii="Open Sans" w:hAnsi="Open Sans" w:cs="Open Sans"/>
          <w:sz w:val="16"/>
          <w:szCs w:val="16"/>
        </w:rPr>
        <w:t xml:space="preserve"> Ustawa z 14 czerwca 1960 r. Kodeks postępowania administracyjnego (Dz. U. z 2023 r. poz. 775). </w:t>
      </w:r>
    </w:p>
    <w:p w14:paraId="6A142E37" w14:textId="1E06D7F9" w:rsidR="00D84D50" w:rsidRPr="00143FC9" w:rsidRDefault="00D84D50" w:rsidP="00143FC9">
      <w:pPr>
        <w:pStyle w:val="Tekstprzypisukocowego"/>
        <w:spacing w:before="120" w:after="120" w:line="276" w:lineRule="auto"/>
        <w:ind w:left="142"/>
        <w:rPr>
          <w:rFonts w:ascii="Open Sans" w:hAnsi="Open Sans" w:cs="Open Sans"/>
          <w:sz w:val="16"/>
          <w:szCs w:val="16"/>
        </w:rPr>
      </w:pPr>
      <w:r w:rsidRPr="00143FC9">
        <w:rPr>
          <w:rFonts w:ascii="Open Sans" w:hAnsi="Open Sans" w:cs="Open Sans"/>
          <w:sz w:val="16"/>
          <w:szCs w:val="16"/>
        </w:rPr>
        <w:t>Wymagania przewidziane w art. 24 § 1</w:t>
      </w:r>
      <w:r w:rsidR="00EB2E7C" w:rsidRPr="00143FC9">
        <w:rPr>
          <w:rFonts w:ascii="Open Sans" w:hAnsi="Open Sans" w:cs="Open Sans"/>
          <w:sz w:val="16"/>
          <w:szCs w:val="16"/>
        </w:rPr>
        <w:t>-3</w:t>
      </w:r>
      <w:r w:rsidRPr="00143FC9">
        <w:rPr>
          <w:rFonts w:ascii="Open Sans" w:hAnsi="Open Sans" w:cs="Open Sans"/>
          <w:sz w:val="16"/>
          <w:szCs w:val="16"/>
        </w:rPr>
        <w:t xml:space="preserve"> kpa należy odnosić do relacji z wnioskodawcami oraz - ewentualnie - z partnerami projektów</w:t>
      </w:r>
      <w:r w:rsidR="00BF5857" w:rsidRPr="00143FC9">
        <w:rPr>
          <w:rFonts w:ascii="Open Sans" w:hAnsi="Open Sans" w:cs="Open Sans"/>
          <w:sz w:val="16"/>
          <w:szCs w:val="16"/>
        </w:rPr>
        <w:t>.</w:t>
      </w:r>
    </w:p>
    <w:p w14:paraId="2D074B43" w14:textId="1C882C88" w:rsidR="009C3054" w:rsidRPr="00143FC9" w:rsidRDefault="009C3054" w:rsidP="00143FC9">
      <w:pPr>
        <w:pStyle w:val="Tekstprzypisudolnego"/>
        <w:spacing w:before="120" w:after="120" w:line="276" w:lineRule="auto"/>
        <w:ind w:left="142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A</w:t>
      </w:r>
      <w:r w:rsidR="00BF5857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rt. 24</w:t>
      </w: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:</w:t>
      </w:r>
    </w:p>
    <w:p w14:paraId="4061B41B" w14:textId="3B9DBA77" w:rsidR="00BF5857" w:rsidRPr="00143FC9" w:rsidRDefault="00BF5857" w:rsidP="00143FC9">
      <w:pPr>
        <w:pStyle w:val="Tekstprzypisudolnego"/>
        <w:spacing w:before="120" w:after="120" w:line="276" w:lineRule="auto"/>
        <w:ind w:left="142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§ 1. Pracownik organu administracji publicznej podlega wyłączeniu od udziału w postępowaniu w sprawie:</w:t>
      </w:r>
    </w:p>
    <w:p w14:paraId="7F4740A7" w14:textId="5323ED77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w której jest stroną albo pozostaje z jedną ze stron w takim stosunku prawnym, że wynik sprawy może mieć wpływ na</w:t>
      </w:r>
      <w:r w:rsidR="00D9196F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 </w:t>
      </w: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jego prawa lub obowiązki</w:t>
      </w:r>
      <w:r w:rsidR="00102F78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,</w:t>
      </w:r>
    </w:p>
    <w:p w14:paraId="6B88467E" w14:textId="244F93D1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swego małżonka oraz krewnych i powinowatych do drugiego stopnia</w:t>
      </w:r>
      <w:r w:rsidR="00102F78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,</w:t>
      </w:r>
    </w:p>
    <w:p w14:paraId="66054B7A" w14:textId="7602942D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osoby związanej z nim z tytułu przysposobienia, opieki lub kurateli</w:t>
      </w:r>
      <w:r w:rsidR="00102F78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,</w:t>
      </w:r>
    </w:p>
    <w:p w14:paraId="742D8353" w14:textId="57A5E148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w której był świadkiem lub biegłym albo był lub jest przedstawicielem jednej ze stron, albo w której przedstawicielem strony jest jedna z osób wymienionych w pkt 2 i 3</w:t>
      </w:r>
      <w:r w:rsidR="00102F78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,</w:t>
      </w:r>
    </w:p>
    <w:p w14:paraId="1113F899" w14:textId="1E97AE51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w której brał udział w wydaniu zaskarżonej decyzji</w:t>
      </w:r>
      <w:r w:rsidR="00102F78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,</w:t>
      </w:r>
    </w:p>
    <w:p w14:paraId="4634B95C" w14:textId="77CE5155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z powodu której wszczęto przeciw niemu dochodzenie służbowe, postępowanie dyscyplinarne lub karne</w:t>
      </w:r>
      <w:r w:rsidR="00102F78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,</w:t>
      </w:r>
    </w:p>
    <w:p w14:paraId="6FB7C59A" w14:textId="753678F3" w:rsidR="00BF5857" w:rsidRPr="00143FC9" w:rsidRDefault="00BF5857" w:rsidP="00143FC9">
      <w:pPr>
        <w:pStyle w:val="Tekstprzypisudolnego"/>
        <w:numPr>
          <w:ilvl w:val="0"/>
          <w:numId w:val="5"/>
        </w:numPr>
        <w:ind w:left="851" w:hanging="218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w której jedną ze stron jest osoba pozostająca wobec niego w stosunku nadrzędności służbowej.</w:t>
      </w:r>
    </w:p>
    <w:p w14:paraId="78249436" w14:textId="77777777" w:rsidR="00BF5857" w:rsidRPr="00143FC9" w:rsidRDefault="00BF5857" w:rsidP="00143FC9">
      <w:pPr>
        <w:pStyle w:val="Tekstprzypisudolnego"/>
        <w:spacing w:before="120" w:after="120" w:line="276" w:lineRule="auto"/>
        <w:ind w:left="142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§ 2. Powody wyłączenia pracownika od udziału w postępowaniu trwają także po ustaniu małżeństwa (§ 1 pkt 2), przysposobienia, opieki lub kurateli (§ 1 pkt 3).</w:t>
      </w:r>
    </w:p>
    <w:p w14:paraId="59983CCF" w14:textId="116B01D9" w:rsidR="00BF5857" w:rsidRPr="00143FC9" w:rsidRDefault="00BF5857" w:rsidP="00143FC9">
      <w:pPr>
        <w:pStyle w:val="Tekstprzypisudolnego"/>
        <w:spacing w:before="120" w:after="120" w:line="276" w:lineRule="auto"/>
        <w:ind w:left="142"/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</w:pP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§ 3. Bezpośredni przełożony pracownika jest obowiązany na jego żądanie lub na żądanie strony albo z urzędu wyłączyć go od</w:t>
      </w:r>
      <w:r w:rsidR="00BD73BC"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 </w:t>
      </w:r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 xml:space="preserve">udziału w postępowaniu, jeżeli zostanie uprawdopodobnione istnienie okoliczności niewymienionych w § 1, które mogą wywołać wątpliwość co do bezstronności </w:t>
      </w:r>
      <w:proofErr w:type="gramStart"/>
      <w:r w:rsidRPr="00143FC9">
        <w:rPr>
          <w:rFonts w:ascii="Open Sans" w:eastAsiaTheme="minorHAnsi" w:hAnsi="Open Sans" w:cs="Open Sans"/>
          <w:i/>
          <w:iCs/>
          <w:color w:val="000000"/>
          <w:sz w:val="16"/>
          <w:szCs w:val="16"/>
          <w:lang w:eastAsia="en-US"/>
        </w:rPr>
        <w:t>pracownika..</w:t>
      </w:r>
      <w:proofErr w:type="gramEnd"/>
    </w:p>
  </w:endnote>
  <w:endnote w:id="5">
    <w:p w14:paraId="32C00E98" w14:textId="5A954DDE" w:rsidR="0011640E" w:rsidRPr="00143FC9" w:rsidRDefault="00D84D50" w:rsidP="00143FC9">
      <w:pPr>
        <w:pStyle w:val="Tekstprzypisukocowego"/>
        <w:spacing w:before="120" w:after="120"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143FC9">
        <w:rPr>
          <w:rStyle w:val="Odwoanieprzypisukocowego"/>
          <w:rFonts w:ascii="Open Sans" w:hAnsi="Open Sans" w:cs="Open Sans"/>
          <w:sz w:val="16"/>
          <w:szCs w:val="16"/>
        </w:rPr>
        <w:endnoteRef/>
      </w:r>
      <w:r w:rsidRPr="00143FC9">
        <w:rPr>
          <w:rFonts w:ascii="Open Sans" w:hAnsi="Open Sans" w:cs="Open Sans"/>
          <w:sz w:val="16"/>
          <w:szCs w:val="16"/>
        </w:rPr>
        <w:t xml:space="preserve"> </w:t>
      </w:r>
      <w:r w:rsidR="003E7951" w:rsidRPr="00143FC9">
        <w:rPr>
          <w:rFonts w:ascii="Open Sans" w:hAnsi="Open Sans" w:cs="Open Sans"/>
          <w:sz w:val="16"/>
          <w:szCs w:val="16"/>
        </w:rPr>
        <w:t xml:space="preserve">Rozporządzenie Parlamentu Europejskiego i Rady (UE, </w:t>
      </w:r>
      <w:proofErr w:type="spellStart"/>
      <w:r w:rsidR="003E7951" w:rsidRPr="00143FC9">
        <w:rPr>
          <w:rFonts w:ascii="Open Sans" w:hAnsi="Open Sans" w:cs="Open Sans"/>
          <w:sz w:val="16"/>
          <w:szCs w:val="16"/>
        </w:rPr>
        <w:t>Euratom</w:t>
      </w:r>
      <w:proofErr w:type="spellEnd"/>
      <w:r w:rsidR="003E7951" w:rsidRPr="00143FC9">
        <w:rPr>
          <w:rFonts w:ascii="Open Sans" w:hAnsi="Open Sans" w:cs="Open Sans"/>
          <w:sz w:val="16"/>
          <w:szCs w:val="16"/>
        </w:rPr>
        <w:t>) 2024/2509 z dnia 23 września 2024 r. w sprawie zasad finansowych mających zastosowanie do budżetu ogólnego Unii (Dz.U. L, 2024/2509).)</w:t>
      </w:r>
      <w:r w:rsidRPr="00143FC9">
        <w:rPr>
          <w:rFonts w:ascii="Open Sans" w:hAnsi="Open Sans" w:cs="Open Sans"/>
          <w:sz w:val="16"/>
          <w:szCs w:val="16"/>
        </w:rPr>
        <w:t>.</w:t>
      </w:r>
    </w:p>
    <w:p w14:paraId="71FA86F7" w14:textId="0B585A0F" w:rsidR="0021460D" w:rsidRPr="00143FC9" w:rsidRDefault="009C3054" w:rsidP="00143FC9">
      <w:pPr>
        <w:pStyle w:val="Tekstprzypisukocowego"/>
        <w:spacing w:before="120" w:after="120" w:line="276" w:lineRule="auto"/>
        <w:ind w:left="142"/>
        <w:rPr>
          <w:rFonts w:ascii="Open Sans" w:hAnsi="Open Sans" w:cs="Open Sans"/>
          <w:sz w:val="16"/>
          <w:szCs w:val="16"/>
        </w:rPr>
      </w:pPr>
      <w:r w:rsidRPr="00143FC9">
        <w:rPr>
          <w:rFonts w:ascii="Open Sans" w:hAnsi="Open Sans" w:cs="Open Sans"/>
          <w:sz w:val="16"/>
          <w:szCs w:val="16"/>
        </w:rPr>
        <w:t>A</w:t>
      </w:r>
      <w:r w:rsidR="00F40CF1" w:rsidRPr="00143FC9">
        <w:rPr>
          <w:rFonts w:ascii="Open Sans" w:hAnsi="Open Sans" w:cs="Open Sans"/>
          <w:sz w:val="16"/>
          <w:szCs w:val="16"/>
        </w:rPr>
        <w:t>rt. 61 ust. 3 rozporządzenia wymienia następujące okoliczności: względy rodzinne, emocjonalne, sympatie polityczne lub</w:t>
      </w:r>
      <w:r w:rsidRPr="00143FC9">
        <w:rPr>
          <w:rFonts w:ascii="Open Sans" w:hAnsi="Open Sans" w:cs="Open Sans"/>
          <w:sz w:val="16"/>
          <w:szCs w:val="16"/>
        </w:rPr>
        <w:t> </w:t>
      </w:r>
      <w:r w:rsidR="00F40CF1" w:rsidRPr="00143FC9">
        <w:rPr>
          <w:rFonts w:ascii="Open Sans" w:hAnsi="Open Sans" w:cs="Open Sans"/>
          <w:sz w:val="16"/>
          <w:szCs w:val="16"/>
        </w:rPr>
        <w:t>związki z jakimkolwiek krajem, interes gospodarczy lub jakiekolwiek inne bezpośrednie lub pośrednie interesy osobiste.</w:t>
      </w:r>
    </w:p>
  </w:endnote>
  <w:endnote w:id="6">
    <w:p w14:paraId="1910C8CE" w14:textId="0C4FEB21" w:rsidR="00534FD9" w:rsidRPr="00143FC9" w:rsidRDefault="00534FD9" w:rsidP="00143FC9">
      <w:pPr>
        <w:pStyle w:val="Tekstprzypisukocowego"/>
        <w:spacing w:before="120" w:after="120" w:line="276" w:lineRule="auto"/>
        <w:ind w:left="142" w:hanging="142"/>
        <w:rPr>
          <w:rFonts w:ascii="Open Sans" w:hAnsi="Open Sans" w:cs="Open Sans"/>
          <w:sz w:val="17"/>
          <w:szCs w:val="17"/>
        </w:rPr>
      </w:pPr>
      <w:r w:rsidRPr="00143FC9">
        <w:rPr>
          <w:rStyle w:val="Odwoanieprzypisukocowego"/>
          <w:rFonts w:ascii="Open Sans" w:hAnsi="Open Sans" w:cs="Open Sans"/>
          <w:sz w:val="16"/>
          <w:szCs w:val="16"/>
        </w:rPr>
        <w:endnoteRef/>
      </w:r>
      <w:r w:rsidRPr="00143FC9">
        <w:rPr>
          <w:rFonts w:ascii="Open Sans" w:hAnsi="Open Sans" w:cs="Open Sans"/>
          <w:sz w:val="16"/>
          <w:szCs w:val="16"/>
        </w:rPr>
        <w:t xml:space="preserve"> W przypadku pracowników zatajenie prawdy może skutkować odpowiedzialnością dyscyplinarną lub służbową, na</w:t>
      </w:r>
      <w:r w:rsidR="003E406E" w:rsidRPr="00143FC9">
        <w:rPr>
          <w:rFonts w:ascii="Open Sans" w:hAnsi="Open Sans" w:cs="Open Sans"/>
          <w:sz w:val="16"/>
          <w:szCs w:val="16"/>
        </w:rPr>
        <w:t> </w:t>
      </w:r>
      <w:r w:rsidRPr="00143FC9">
        <w:rPr>
          <w:rFonts w:ascii="Open Sans" w:hAnsi="Open Sans" w:cs="Open Sans"/>
          <w:sz w:val="16"/>
          <w:szCs w:val="16"/>
        </w:rPr>
        <w:t>zasadach i</w:t>
      </w:r>
      <w:r w:rsidR="00D9196F" w:rsidRPr="00143FC9">
        <w:rPr>
          <w:rFonts w:ascii="Open Sans" w:hAnsi="Open Sans" w:cs="Open Sans"/>
          <w:sz w:val="16"/>
          <w:szCs w:val="16"/>
        </w:rPr>
        <w:t> </w:t>
      </w:r>
      <w:r w:rsidRPr="00143FC9">
        <w:rPr>
          <w:rFonts w:ascii="Open Sans" w:hAnsi="Open Sans" w:cs="Open Sans"/>
          <w:sz w:val="16"/>
          <w:szCs w:val="16"/>
        </w:rPr>
        <w:t>w</w:t>
      </w:r>
      <w:r w:rsidR="00D9196F" w:rsidRPr="00143FC9">
        <w:rPr>
          <w:rFonts w:ascii="Open Sans" w:hAnsi="Open Sans" w:cs="Open Sans"/>
          <w:sz w:val="16"/>
          <w:szCs w:val="16"/>
        </w:rPr>
        <w:t> </w:t>
      </w:r>
      <w:r w:rsidRPr="00143FC9">
        <w:rPr>
          <w:rFonts w:ascii="Open Sans" w:hAnsi="Open Sans" w:cs="Open Sans"/>
          <w:sz w:val="16"/>
          <w:szCs w:val="16"/>
        </w:rPr>
        <w:t>trybie przewidzianych w powszechnie obowiązujących przepisach prawa.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1D6FE5" w14:textId="77777777" w:rsidR="00C413CC" w:rsidRDefault="00C413CC" w:rsidP="00C413CC">
      <w:pPr>
        <w:spacing w:after="0" w:line="240" w:lineRule="auto"/>
      </w:pPr>
      <w:r>
        <w:separator/>
      </w:r>
    </w:p>
  </w:footnote>
  <w:footnote w:type="continuationSeparator" w:id="0">
    <w:p w14:paraId="6D445765" w14:textId="77777777" w:rsidR="00C413CC" w:rsidRDefault="00C413CC" w:rsidP="00C41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F616F" w14:textId="7874FD30" w:rsidR="004F6D34" w:rsidRDefault="004F6D34">
    <w:pPr>
      <w:pStyle w:val="Nagwek"/>
    </w:pPr>
    <w:r w:rsidRPr="00340DA7">
      <w:rPr>
        <w:rFonts w:cs="Calibri"/>
        <w:b/>
        <w:noProof/>
        <w:sz w:val="32"/>
        <w:szCs w:val="32"/>
        <w:lang w:eastAsia="pl-PL"/>
      </w:rPr>
      <w:drawing>
        <wp:inline distT="0" distB="0" distL="0" distR="0" wp14:anchorId="3B2209C8" wp14:editId="47F34C8F">
          <wp:extent cx="5760720" cy="772795"/>
          <wp:effectExtent l="0" t="0" r="0" b="8255"/>
          <wp:docPr id="1" name="Obraz 1" descr="Ciąg znaków: FEnIKS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ąg znaków: FEnIKS, UE i NFOŚiGW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2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A0279"/>
    <w:multiLevelType w:val="hybridMultilevel"/>
    <w:tmpl w:val="F8E888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37867"/>
    <w:multiLevelType w:val="hybridMultilevel"/>
    <w:tmpl w:val="F07E9C20"/>
    <w:lvl w:ilvl="0" w:tplc="8D1CE21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43534"/>
    <w:multiLevelType w:val="hybridMultilevel"/>
    <w:tmpl w:val="58004D9A"/>
    <w:lvl w:ilvl="0" w:tplc="9BCA22F8">
      <w:start w:val="1"/>
      <w:numFmt w:val="decimal"/>
      <w:lvlText w:val="%1."/>
      <w:lvlJc w:val="left"/>
      <w:pPr>
        <w:ind w:left="502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9F2C2C"/>
    <w:multiLevelType w:val="hybridMultilevel"/>
    <w:tmpl w:val="38B86676"/>
    <w:lvl w:ilvl="0" w:tplc="5BF2B6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62D49"/>
    <w:multiLevelType w:val="hybridMultilevel"/>
    <w:tmpl w:val="CD3E5F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77B92"/>
    <w:multiLevelType w:val="hybridMultilevel"/>
    <w:tmpl w:val="90C699D8"/>
    <w:lvl w:ilvl="0" w:tplc="36D015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38E361A"/>
    <w:multiLevelType w:val="hybridMultilevel"/>
    <w:tmpl w:val="76D06E66"/>
    <w:lvl w:ilvl="0" w:tplc="DB026F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90A1EAB"/>
    <w:multiLevelType w:val="hybridMultilevel"/>
    <w:tmpl w:val="8E8C2164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130316"/>
    <w:multiLevelType w:val="hybridMultilevel"/>
    <w:tmpl w:val="35AA22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FD17420"/>
    <w:multiLevelType w:val="hybridMultilevel"/>
    <w:tmpl w:val="D47C332C"/>
    <w:lvl w:ilvl="0" w:tplc="8D128D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134443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D187D"/>
    <w:multiLevelType w:val="hybridMultilevel"/>
    <w:tmpl w:val="82EAB202"/>
    <w:lvl w:ilvl="0" w:tplc="24E6E06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69DC7CE6"/>
    <w:multiLevelType w:val="hybridMultilevel"/>
    <w:tmpl w:val="B83AFBB2"/>
    <w:lvl w:ilvl="0" w:tplc="2A58D854">
      <w:start w:val="1"/>
      <w:numFmt w:val="decimal"/>
      <w:lvlText w:val="%1)"/>
      <w:lvlJc w:val="left"/>
      <w:pPr>
        <w:ind w:left="720" w:hanging="360"/>
      </w:pPr>
      <w:rPr>
        <w:rFonts w:ascii="Open Sans" w:eastAsia="Times New Roman" w:hAnsi="Open Sans" w:cs="Open Sans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44276">
    <w:abstractNumId w:val="6"/>
  </w:num>
  <w:num w:numId="2" w16cid:durableId="632443173">
    <w:abstractNumId w:val="11"/>
  </w:num>
  <w:num w:numId="3" w16cid:durableId="331613480">
    <w:abstractNumId w:val="0"/>
  </w:num>
  <w:num w:numId="4" w16cid:durableId="1383485439">
    <w:abstractNumId w:val="7"/>
  </w:num>
  <w:num w:numId="5" w16cid:durableId="1886019415">
    <w:abstractNumId w:val="8"/>
  </w:num>
  <w:num w:numId="6" w16cid:durableId="1083844239">
    <w:abstractNumId w:val="5"/>
  </w:num>
  <w:num w:numId="7" w16cid:durableId="64954481">
    <w:abstractNumId w:val="2"/>
  </w:num>
  <w:num w:numId="8" w16cid:durableId="811094527">
    <w:abstractNumId w:val="10"/>
  </w:num>
  <w:num w:numId="9" w16cid:durableId="1680350677">
    <w:abstractNumId w:val="1"/>
  </w:num>
  <w:num w:numId="10" w16cid:durableId="1601599336">
    <w:abstractNumId w:val="9"/>
  </w:num>
  <w:num w:numId="11" w16cid:durableId="1537501861">
    <w:abstractNumId w:val="3"/>
  </w:num>
  <w:num w:numId="12" w16cid:durableId="2041009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3CC"/>
    <w:rsid w:val="00074DC9"/>
    <w:rsid w:val="00077845"/>
    <w:rsid w:val="00102F78"/>
    <w:rsid w:val="00106129"/>
    <w:rsid w:val="0011640E"/>
    <w:rsid w:val="00143FC9"/>
    <w:rsid w:val="001630C2"/>
    <w:rsid w:val="001714D6"/>
    <w:rsid w:val="001A7AF4"/>
    <w:rsid w:val="001E18EE"/>
    <w:rsid w:val="001E481C"/>
    <w:rsid w:val="002140FE"/>
    <w:rsid w:val="0021460D"/>
    <w:rsid w:val="002628BC"/>
    <w:rsid w:val="002D0643"/>
    <w:rsid w:val="002E419D"/>
    <w:rsid w:val="00323080"/>
    <w:rsid w:val="00335D2A"/>
    <w:rsid w:val="003363E1"/>
    <w:rsid w:val="003C2129"/>
    <w:rsid w:val="003E406E"/>
    <w:rsid w:val="003E7951"/>
    <w:rsid w:val="003F70A9"/>
    <w:rsid w:val="00462790"/>
    <w:rsid w:val="004B731F"/>
    <w:rsid w:val="004E417D"/>
    <w:rsid w:val="004F3B1C"/>
    <w:rsid w:val="004F6D34"/>
    <w:rsid w:val="00532382"/>
    <w:rsid w:val="00534FD9"/>
    <w:rsid w:val="00551717"/>
    <w:rsid w:val="00561685"/>
    <w:rsid w:val="00571803"/>
    <w:rsid w:val="0059514F"/>
    <w:rsid w:val="005965F8"/>
    <w:rsid w:val="00631524"/>
    <w:rsid w:val="0067321B"/>
    <w:rsid w:val="006A1231"/>
    <w:rsid w:val="006C0A71"/>
    <w:rsid w:val="006D0B8E"/>
    <w:rsid w:val="006D3253"/>
    <w:rsid w:val="00700E1F"/>
    <w:rsid w:val="00722498"/>
    <w:rsid w:val="007C35A5"/>
    <w:rsid w:val="008147D0"/>
    <w:rsid w:val="0082128C"/>
    <w:rsid w:val="0083229B"/>
    <w:rsid w:val="008C0FA6"/>
    <w:rsid w:val="0090303D"/>
    <w:rsid w:val="0093148D"/>
    <w:rsid w:val="0094030D"/>
    <w:rsid w:val="00956B4D"/>
    <w:rsid w:val="009A7590"/>
    <w:rsid w:val="009C3054"/>
    <w:rsid w:val="009D1DF0"/>
    <w:rsid w:val="009F2D0B"/>
    <w:rsid w:val="00A3240C"/>
    <w:rsid w:val="00A6639F"/>
    <w:rsid w:val="00A97E15"/>
    <w:rsid w:val="00B86AA9"/>
    <w:rsid w:val="00B963E9"/>
    <w:rsid w:val="00B96E27"/>
    <w:rsid w:val="00BD73BC"/>
    <w:rsid w:val="00BF5857"/>
    <w:rsid w:val="00C07AFE"/>
    <w:rsid w:val="00C2002D"/>
    <w:rsid w:val="00C413CC"/>
    <w:rsid w:val="00C55A46"/>
    <w:rsid w:val="00CC1A81"/>
    <w:rsid w:val="00CC6857"/>
    <w:rsid w:val="00CD253B"/>
    <w:rsid w:val="00D84969"/>
    <w:rsid w:val="00D84D50"/>
    <w:rsid w:val="00D9196F"/>
    <w:rsid w:val="00DB43D0"/>
    <w:rsid w:val="00E06504"/>
    <w:rsid w:val="00E165FD"/>
    <w:rsid w:val="00E3228D"/>
    <w:rsid w:val="00E40FE0"/>
    <w:rsid w:val="00E42685"/>
    <w:rsid w:val="00E85980"/>
    <w:rsid w:val="00EA32A2"/>
    <w:rsid w:val="00EB2E7C"/>
    <w:rsid w:val="00ED122D"/>
    <w:rsid w:val="00EE6BE5"/>
    <w:rsid w:val="00EF4796"/>
    <w:rsid w:val="00F15A87"/>
    <w:rsid w:val="00F26E9D"/>
    <w:rsid w:val="00F40CF1"/>
    <w:rsid w:val="00F548CE"/>
    <w:rsid w:val="00F667D4"/>
    <w:rsid w:val="00FC4A10"/>
    <w:rsid w:val="00FF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E4347"/>
  <w15:chartTrackingRefBased/>
  <w15:docId w15:val="{49F49607-B4A9-41B3-998D-09D0F358A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65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C413CC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13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413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47D0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47D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E6BE5"/>
    <w:pPr>
      <w:spacing w:after="0" w:line="240" w:lineRule="auto"/>
    </w:pPr>
  </w:style>
  <w:style w:type="paragraph" w:customStyle="1" w:styleId="Default">
    <w:name w:val="Default"/>
    <w:rsid w:val="001714D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D0B8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D84D5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84D5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4D5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2129"/>
  </w:style>
  <w:style w:type="paragraph" w:styleId="Stopka">
    <w:name w:val="footer"/>
    <w:basedOn w:val="Normalny"/>
    <w:link w:val="StopkaZnak"/>
    <w:uiPriority w:val="99"/>
    <w:unhideWhenUsed/>
    <w:rsid w:val="003C21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2129"/>
  </w:style>
  <w:style w:type="paragraph" w:styleId="Tekstdymka">
    <w:name w:val="Balloon Text"/>
    <w:basedOn w:val="Normalny"/>
    <w:link w:val="TekstdymkaZnak"/>
    <w:uiPriority w:val="99"/>
    <w:semiHidden/>
    <w:unhideWhenUsed/>
    <w:rsid w:val="003E7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95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5965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D5C97-C8CB-47E0-82D3-2DF3295FA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Żurawska Anna</dc:creator>
  <cp:keywords/>
  <dc:description/>
  <cp:lastModifiedBy>Janicka-Struska Agnieszka</cp:lastModifiedBy>
  <cp:revision>10</cp:revision>
  <dcterms:created xsi:type="dcterms:W3CDTF">2024-04-16T12:17:00Z</dcterms:created>
  <dcterms:modified xsi:type="dcterms:W3CDTF">2025-07-24T19:32:00Z</dcterms:modified>
</cp:coreProperties>
</file>